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C721" w14:textId="6BDC8AAB" w:rsidR="00E120DD" w:rsidRPr="00E120DD" w:rsidRDefault="00614214" w:rsidP="00E120DD">
      <w:pPr>
        <w:shd w:val="clear" w:color="auto" w:fill="FFFFFF"/>
        <w:spacing w:after="150" w:line="240" w:lineRule="auto"/>
        <w:rPr>
          <w:rFonts w:ascii="Arial" w:eastAsia="Times New Roman" w:hAnsi="Arial" w:cs="Arial"/>
          <w:color w:val="FF0000"/>
          <w:sz w:val="21"/>
          <w:szCs w:val="21"/>
          <w:lang w:eastAsia="tr-TR"/>
        </w:rPr>
      </w:pPr>
      <w:r w:rsidRPr="00E120DD">
        <w:rPr>
          <w:rFonts w:ascii="Arial" w:eastAsia="Times New Roman" w:hAnsi="Arial" w:cs="Arial"/>
          <w:color w:val="FF0000"/>
          <w:sz w:val="21"/>
          <w:szCs w:val="21"/>
          <w:lang w:eastAsia="tr-TR"/>
        </w:rPr>
        <w:t>ÖĞRENCİYE YÖNELİK ÇALIŞMALARIMIZ</w:t>
      </w:r>
    </w:p>
    <w:p w14:paraId="7BB05161" w14:textId="27796F1D" w:rsid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Benlik algısı ve akademik algısının farkındalığına yönelik uygulamalar yapmak</w:t>
      </w:r>
    </w:p>
    <w:p w14:paraId="78A87A35" w14:textId="3041839E" w:rsidR="00614214" w:rsidRPr="00E120DD" w:rsidRDefault="00614214"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xml:space="preserve">·       Öğrencilerimizi bilişsel, </w:t>
      </w:r>
      <w:proofErr w:type="spellStart"/>
      <w:r w:rsidRPr="00E120DD">
        <w:rPr>
          <w:rFonts w:ascii="Arial" w:eastAsia="Times New Roman" w:hAnsi="Arial" w:cs="Arial"/>
          <w:color w:val="7B868F"/>
          <w:sz w:val="21"/>
          <w:szCs w:val="21"/>
          <w:lang w:eastAsia="tr-TR"/>
        </w:rPr>
        <w:t>duyuşsal</w:t>
      </w:r>
      <w:proofErr w:type="spellEnd"/>
      <w:r w:rsidRPr="00E120DD">
        <w:rPr>
          <w:rFonts w:ascii="Arial" w:eastAsia="Times New Roman" w:hAnsi="Arial" w:cs="Arial"/>
          <w:color w:val="7B868F"/>
          <w:sz w:val="21"/>
          <w:szCs w:val="21"/>
          <w:lang w:eastAsia="tr-TR"/>
        </w:rPr>
        <w:t xml:space="preserve"> ve davranışsal alanlarına yönelik çeşitli kişisel problemlerini önlemeye yönelik çalışmalar gerçekleştirmek</w:t>
      </w:r>
      <w:bookmarkStart w:id="0" w:name="_GoBack"/>
      <w:bookmarkEnd w:id="0"/>
    </w:p>
    <w:p w14:paraId="362EE98E" w14:textId="77777777" w:rsidR="00E120DD" w:rsidRP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Kendini ifade edebilme ve sorun çözme becerilerini geliştirmek</w:t>
      </w:r>
    </w:p>
    <w:p w14:paraId="40C2B50B" w14:textId="77777777" w:rsidR="00E120DD" w:rsidRP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Akademik kariyerine yön verecek bilgi birikimini sağlamak</w:t>
      </w:r>
    </w:p>
    <w:p w14:paraId="08A83347" w14:textId="123D6A48" w:rsidR="00E120DD" w:rsidRP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Kendini ifade edebilme, etkin dinleme ve karşısındakini anlama(empati) gibi sosyal becerilere yönelik çalışmalar gerçekleştirmek</w:t>
      </w:r>
    </w:p>
    <w:p w14:paraId="37C3DAD3" w14:textId="77777777" w:rsidR="00E120DD" w:rsidRP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Yetenek, ilgi ve yönelimleri ile ilgili farkındalık düzeyini geliştirmek</w:t>
      </w:r>
    </w:p>
    <w:p w14:paraId="6FAE94AF" w14:textId="77777777" w:rsidR="00E120DD" w:rsidRP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Öğrencilerin ilgi ve yetenekleri doğrultusunda çeşitli kulüp etkinliklerine yönlendirmek</w:t>
      </w:r>
    </w:p>
    <w:p w14:paraId="178AFB15" w14:textId="77777777" w:rsidR="00E120DD" w:rsidRP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Öğrencinin akademik başarı kapasitesiyle doğru orantılı başarı göstermesini sağlamak</w:t>
      </w:r>
    </w:p>
    <w:p w14:paraId="49CF11B2" w14:textId="77777777" w:rsidR="00E120DD" w:rsidRPr="00E120DD" w:rsidRDefault="00E120DD" w:rsidP="00E120DD">
      <w:pPr>
        <w:shd w:val="clear" w:color="auto" w:fill="FFFFFF"/>
        <w:spacing w:after="150" w:line="240" w:lineRule="auto"/>
        <w:ind w:left="1068" w:hanging="360"/>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Öğrencilerinin akademik başarısına olumsuz yönde etki edecek etmenleri azaltmak</w:t>
      </w:r>
    </w:p>
    <w:p w14:paraId="58B7CB14" w14:textId="46D03694" w:rsidR="00E120DD" w:rsidRPr="00E120DD" w:rsidRDefault="00E120DD" w:rsidP="00DF4FFD">
      <w:pPr>
        <w:shd w:val="clear" w:color="auto" w:fill="FFFFFF"/>
        <w:spacing w:after="150" w:line="240" w:lineRule="auto"/>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w:t>
      </w:r>
      <w:r w:rsidR="00DF4FFD">
        <w:rPr>
          <w:rFonts w:ascii="Arial" w:eastAsia="Times New Roman" w:hAnsi="Arial" w:cs="Arial"/>
          <w:color w:val="7B868F"/>
          <w:sz w:val="21"/>
          <w:szCs w:val="21"/>
          <w:lang w:eastAsia="tr-TR"/>
        </w:rPr>
        <w:t xml:space="preserve">           </w:t>
      </w:r>
      <w:r w:rsidRPr="00E120DD">
        <w:rPr>
          <w:rFonts w:ascii="Arial" w:eastAsia="Times New Roman" w:hAnsi="Arial" w:cs="Arial"/>
          <w:color w:val="7B868F"/>
          <w:sz w:val="21"/>
          <w:szCs w:val="21"/>
          <w:lang w:eastAsia="tr-TR"/>
        </w:rPr>
        <w:t>·       Kendi kapasitesi ve olanakları çerçevesinde karar verme becerilerini geliştirmek </w:t>
      </w:r>
    </w:p>
    <w:p w14:paraId="1DF69616" w14:textId="2CBED91D" w:rsidR="00E120DD" w:rsidRPr="00614214" w:rsidRDefault="00614214" w:rsidP="00E120DD">
      <w:pPr>
        <w:shd w:val="clear" w:color="auto" w:fill="FFFFFF"/>
        <w:spacing w:after="150" w:line="240" w:lineRule="auto"/>
        <w:rPr>
          <w:rFonts w:ascii="Arial" w:eastAsia="Times New Roman" w:hAnsi="Arial" w:cs="Arial"/>
          <w:b/>
          <w:color w:val="FF0000"/>
          <w:sz w:val="21"/>
          <w:szCs w:val="21"/>
          <w:lang w:eastAsia="tr-TR"/>
        </w:rPr>
      </w:pPr>
      <w:r w:rsidRPr="00614214">
        <w:rPr>
          <w:rFonts w:ascii="Arial" w:eastAsia="Times New Roman" w:hAnsi="Arial" w:cs="Arial"/>
          <w:b/>
          <w:color w:val="7B868F"/>
          <w:sz w:val="21"/>
          <w:szCs w:val="21"/>
          <w:lang w:eastAsia="tr-TR"/>
        </w:rPr>
        <w:t> </w:t>
      </w:r>
      <w:r w:rsidRPr="00614214">
        <w:rPr>
          <w:rFonts w:ascii="Arial" w:eastAsia="Times New Roman" w:hAnsi="Arial" w:cs="Arial"/>
          <w:b/>
          <w:color w:val="FF0000"/>
          <w:sz w:val="21"/>
          <w:szCs w:val="21"/>
          <w:lang w:eastAsia="tr-TR"/>
        </w:rPr>
        <w:t>VELİLERE YÖNELİK ÇALIŞMALARIMIZ</w:t>
      </w:r>
    </w:p>
    <w:p w14:paraId="17E878FA" w14:textId="0B00F902" w:rsidR="00E120DD" w:rsidRPr="00E120DD" w:rsidRDefault="00E120DD" w:rsidP="00E120DD">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Psikolojik Danışma ve Rehberlik çalışmalarının daha yararlı olabilmesi için okulumuz velileriyle iş birliği içerisinde olmayı önemseyerek öğrencilerin gelişimsel süreçlerini, sosyal, duygusal, bilişsel ve akademik performanslarını etkileyebilecek durumları gerek bireysel gerekse veli toplantılarında ele almak.</w:t>
      </w:r>
    </w:p>
    <w:p w14:paraId="4C75BE06" w14:textId="77777777" w:rsidR="00E120DD" w:rsidRPr="00E120DD" w:rsidRDefault="00E120DD" w:rsidP="00E120DD">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İletişim becerileri, ergenlik dönemi özellikleri, sınav sistemi, sınav kaygısı gibi konularda seminerler düzenlemek.</w:t>
      </w:r>
    </w:p>
    <w:p w14:paraId="5C07D6A7" w14:textId="3CCAB497" w:rsidR="00E120DD" w:rsidRPr="00E120DD" w:rsidRDefault="00E120DD" w:rsidP="00E120DD">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Ders çalışma alışkanlıklarının kazandırılmasında ve anne baba tutumları konusunda destekleyici çalışmalar gerçekleştirmek.</w:t>
      </w:r>
    </w:p>
    <w:p w14:paraId="33C2A2C7" w14:textId="77777777" w:rsidR="00E120DD" w:rsidRPr="00E120DD" w:rsidRDefault="00E120DD" w:rsidP="00E120DD">
      <w:pPr>
        <w:shd w:val="clear" w:color="auto" w:fill="FFFFFF"/>
        <w:spacing w:after="150" w:line="240" w:lineRule="auto"/>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w:t>
      </w:r>
    </w:p>
    <w:p w14:paraId="4CEB8B87" w14:textId="1B29E7CB" w:rsidR="00E120DD" w:rsidRPr="00614214" w:rsidRDefault="00614214" w:rsidP="00E120DD">
      <w:pPr>
        <w:shd w:val="clear" w:color="auto" w:fill="FFFFFF"/>
        <w:spacing w:after="150" w:line="240" w:lineRule="auto"/>
        <w:rPr>
          <w:rFonts w:ascii="Arial" w:eastAsia="Times New Roman" w:hAnsi="Arial" w:cs="Arial"/>
          <w:b/>
          <w:color w:val="FF0000"/>
          <w:sz w:val="21"/>
          <w:szCs w:val="21"/>
          <w:lang w:eastAsia="tr-TR"/>
        </w:rPr>
      </w:pPr>
      <w:r w:rsidRPr="00614214">
        <w:rPr>
          <w:rFonts w:ascii="Arial" w:eastAsia="Times New Roman" w:hAnsi="Arial" w:cs="Arial"/>
          <w:b/>
          <w:color w:val="FF0000"/>
          <w:sz w:val="21"/>
          <w:szCs w:val="21"/>
          <w:lang w:eastAsia="tr-TR"/>
        </w:rPr>
        <w:t>KURUM ÇALIŞANLARINA YÖNELİK ÇALIŞMALARIMIZ</w:t>
      </w:r>
    </w:p>
    <w:p w14:paraId="03548EB7" w14:textId="49397CEE" w:rsidR="00E120DD" w:rsidRPr="00E120DD" w:rsidRDefault="00DF4FFD" w:rsidP="00E120DD">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Eğitim</w:t>
      </w:r>
      <w:r w:rsidR="00E120DD" w:rsidRPr="00E120DD">
        <w:rPr>
          <w:rFonts w:ascii="Arial" w:eastAsia="Times New Roman" w:hAnsi="Arial" w:cs="Arial"/>
          <w:color w:val="7B868F"/>
          <w:sz w:val="21"/>
          <w:szCs w:val="21"/>
          <w:lang w:eastAsia="tr-TR"/>
        </w:rPr>
        <w:t xml:space="preserve"> çalışanlarının ve okulun diğer destek personelinin kişisel gelişimine katkıda bulunmak ve görevlerini etkin yapmalarına yardımcı olmak anlamında gerektiğinde hizmet için eğitimler düzenlenmektedir.</w:t>
      </w:r>
    </w:p>
    <w:p w14:paraId="5DF3BFB2" w14:textId="679CEF98" w:rsidR="00E120DD" w:rsidRPr="00E120DD" w:rsidRDefault="00E120DD" w:rsidP="00E120DD">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Kurumumuzda Eğitim- Öğretimin kalitesinin korunması ve güncel yaklaşımların eğitim ortamına entegre edilmesi amacıyla, seminer, toplantı organize edilmektedir. </w:t>
      </w:r>
    </w:p>
    <w:p w14:paraId="6B0DF8DD" w14:textId="614093E1" w:rsidR="00E120DD" w:rsidRPr="00614214" w:rsidRDefault="00614214" w:rsidP="00E120DD">
      <w:pPr>
        <w:shd w:val="clear" w:color="auto" w:fill="FFFFFF"/>
        <w:spacing w:after="150" w:line="240" w:lineRule="auto"/>
        <w:rPr>
          <w:rFonts w:ascii="Arial" w:eastAsia="Times New Roman" w:hAnsi="Arial" w:cs="Arial"/>
          <w:color w:val="833C0B" w:themeColor="accent2" w:themeShade="80"/>
          <w:sz w:val="21"/>
          <w:szCs w:val="21"/>
          <w:lang w:eastAsia="tr-TR"/>
        </w:rPr>
      </w:pPr>
      <w:r w:rsidRPr="00614214">
        <w:rPr>
          <w:rFonts w:ascii="Arial" w:eastAsia="Times New Roman" w:hAnsi="Arial" w:cs="Arial"/>
          <w:b/>
          <w:bCs/>
          <w:color w:val="833C0B" w:themeColor="accent2" w:themeShade="80"/>
          <w:sz w:val="21"/>
          <w:szCs w:val="21"/>
          <w:lang w:eastAsia="tr-TR"/>
        </w:rPr>
        <w:t>EĞİTSEL REHBERLİK</w:t>
      </w:r>
    </w:p>
    <w:p w14:paraId="12112808" w14:textId="77777777" w:rsidR="00E120DD" w:rsidRPr="00E120DD" w:rsidRDefault="00E120DD" w:rsidP="00E120DD">
      <w:pPr>
        <w:shd w:val="clear" w:color="auto" w:fill="FFFFFF"/>
        <w:spacing w:after="0" w:line="240" w:lineRule="auto"/>
        <w:textAlignment w:val="baseline"/>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Bireyin, eğitim yaşamı ile ilgili bütün sorunlarına yönelik olarak verilen yardımlardır. Eğitim ortamındaki kişiler arası ilişkilerin, aile ve yakın çevredeki ilişkilerden önemli farklılıkları vardır. Bu nedenle her öğrencinin, bu yeni eğitim ortamına uyumla ilgili çeşitli sorunlarla karşılaşması doğaldır. Uyumla ilgili sorunlar, psikolojik sağlığı doğrudan doğruya etkileyen sorunlardır.</w:t>
      </w:r>
    </w:p>
    <w:p w14:paraId="37396431" w14:textId="77777777" w:rsidR="00E120DD" w:rsidRPr="00E120DD" w:rsidRDefault="00E120DD" w:rsidP="00E120DD">
      <w:pPr>
        <w:shd w:val="clear" w:color="auto" w:fill="FFFFFF"/>
        <w:spacing w:after="150" w:line="240" w:lineRule="auto"/>
        <w:rPr>
          <w:rFonts w:ascii="Arial" w:eastAsia="Times New Roman" w:hAnsi="Arial" w:cs="Arial"/>
          <w:color w:val="7B868F"/>
          <w:sz w:val="21"/>
          <w:szCs w:val="21"/>
          <w:lang w:eastAsia="tr-TR"/>
        </w:rPr>
      </w:pPr>
      <w:r w:rsidRPr="00E120DD">
        <w:rPr>
          <w:rFonts w:ascii="Arial" w:eastAsia="Times New Roman" w:hAnsi="Arial" w:cs="Arial"/>
          <w:b/>
          <w:bCs/>
          <w:color w:val="7B868F"/>
          <w:sz w:val="21"/>
          <w:szCs w:val="21"/>
          <w:lang w:eastAsia="tr-TR"/>
        </w:rPr>
        <w:t> </w:t>
      </w:r>
    </w:p>
    <w:p w14:paraId="2FC588DD" w14:textId="44F2BEF2" w:rsidR="00E120DD" w:rsidRPr="00614214" w:rsidRDefault="00614214" w:rsidP="00E120DD">
      <w:pPr>
        <w:shd w:val="clear" w:color="auto" w:fill="FFFFFF"/>
        <w:spacing w:after="150" w:line="240" w:lineRule="auto"/>
        <w:rPr>
          <w:rFonts w:ascii="Arial" w:eastAsia="Times New Roman" w:hAnsi="Arial" w:cs="Arial"/>
          <w:color w:val="833C0B" w:themeColor="accent2" w:themeShade="80"/>
          <w:sz w:val="21"/>
          <w:szCs w:val="21"/>
          <w:lang w:eastAsia="tr-TR"/>
        </w:rPr>
      </w:pPr>
      <w:r w:rsidRPr="00614214">
        <w:rPr>
          <w:rFonts w:ascii="Arial" w:eastAsia="Times New Roman" w:hAnsi="Arial" w:cs="Arial"/>
          <w:b/>
          <w:bCs/>
          <w:color w:val="833C0B" w:themeColor="accent2" w:themeShade="80"/>
          <w:sz w:val="21"/>
          <w:szCs w:val="21"/>
          <w:lang w:eastAsia="tr-TR"/>
        </w:rPr>
        <w:t>MESLEKİ REHBERLİK</w:t>
      </w:r>
    </w:p>
    <w:p w14:paraId="482050B0" w14:textId="6EB01E39" w:rsidR="00E120DD" w:rsidRDefault="00E120DD" w:rsidP="00E120DD">
      <w:pPr>
        <w:shd w:val="clear" w:color="auto" w:fill="FFFFFF"/>
        <w:spacing w:after="0" w:line="240" w:lineRule="auto"/>
        <w:textAlignment w:val="baseline"/>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Mesleki rehberlik hizmetleri; bir meslek için hazırlanmada, mesleğe giriş yollarını aramada, mesleği seçmede, okulları tanımada, etkili ve başarılı bir meslek adamı haline gelmede bireylere dönük yardım süreci olarak da tanımlanabilir.</w:t>
      </w:r>
    </w:p>
    <w:p w14:paraId="758475ED" w14:textId="77777777" w:rsidR="00AF55EF" w:rsidRPr="00E120DD" w:rsidRDefault="00AF55EF" w:rsidP="00E120DD">
      <w:pPr>
        <w:shd w:val="clear" w:color="auto" w:fill="FFFFFF"/>
        <w:spacing w:after="0" w:line="240" w:lineRule="auto"/>
        <w:textAlignment w:val="baseline"/>
        <w:rPr>
          <w:rFonts w:ascii="Arial" w:eastAsia="Times New Roman" w:hAnsi="Arial" w:cs="Arial"/>
          <w:color w:val="7B868F"/>
          <w:sz w:val="21"/>
          <w:szCs w:val="21"/>
          <w:lang w:eastAsia="tr-TR"/>
        </w:rPr>
      </w:pPr>
    </w:p>
    <w:p w14:paraId="1AC457F1" w14:textId="77777777" w:rsidR="00E120DD" w:rsidRPr="00E120DD" w:rsidRDefault="00E120DD" w:rsidP="00E120DD">
      <w:pPr>
        <w:shd w:val="clear" w:color="auto" w:fill="FFFFFF"/>
        <w:spacing w:after="0" w:line="240" w:lineRule="auto"/>
        <w:textAlignment w:val="baseline"/>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w:t>
      </w:r>
    </w:p>
    <w:p w14:paraId="796E7085" w14:textId="77777777" w:rsidR="00E120DD" w:rsidRPr="00E120DD" w:rsidRDefault="00E120DD" w:rsidP="00E120DD">
      <w:pPr>
        <w:shd w:val="clear" w:color="auto" w:fill="FFFFFF"/>
        <w:spacing w:after="0" w:line="240" w:lineRule="auto"/>
        <w:textAlignment w:val="baseline"/>
        <w:rPr>
          <w:rFonts w:ascii="Arial" w:eastAsia="Times New Roman" w:hAnsi="Arial" w:cs="Arial"/>
          <w:color w:val="7B868F"/>
          <w:sz w:val="21"/>
          <w:szCs w:val="21"/>
          <w:lang w:eastAsia="tr-TR"/>
        </w:rPr>
      </w:pPr>
      <w:r w:rsidRPr="00E120DD">
        <w:rPr>
          <w:rFonts w:ascii="Arial" w:eastAsia="Times New Roman" w:hAnsi="Arial" w:cs="Arial"/>
          <w:b/>
          <w:bCs/>
          <w:color w:val="7B868F"/>
          <w:sz w:val="21"/>
          <w:szCs w:val="21"/>
          <w:lang w:eastAsia="tr-TR"/>
        </w:rPr>
        <w:t> </w:t>
      </w:r>
    </w:p>
    <w:p w14:paraId="1CDF9275" w14:textId="5E41C754" w:rsidR="00E120DD" w:rsidRPr="00614214" w:rsidRDefault="00614214" w:rsidP="00E120DD">
      <w:pPr>
        <w:shd w:val="clear" w:color="auto" w:fill="FFFFFF"/>
        <w:spacing w:after="0" w:line="240" w:lineRule="auto"/>
        <w:textAlignment w:val="baseline"/>
        <w:rPr>
          <w:rFonts w:ascii="Arial" w:eastAsia="Times New Roman" w:hAnsi="Arial" w:cs="Arial"/>
          <w:color w:val="833C0B" w:themeColor="accent2" w:themeShade="80"/>
          <w:sz w:val="21"/>
          <w:szCs w:val="21"/>
          <w:lang w:eastAsia="tr-TR"/>
        </w:rPr>
      </w:pPr>
      <w:r w:rsidRPr="00614214">
        <w:rPr>
          <w:rFonts w:ascii="Arial" w:eastAsia="Times New Roman" w:hAnsi="Arial" w:cs="Arial"/>
          <w:b/>
          <w:bCs/>
          <w:color w:val="833C0B" w:themeColor="accent2" w:themeShade="80"/>
          <w:sz w:val="21"/>
          <w:szCs w:val="21"/>
          <w:lang w:eastAsia="tr-TR"/>
        </w:rPr>
        <w:lastRenderedPageBreak/>
        <w:t>KİŞİSEL REHBERLİK</w:t>
      </w:r>
    </w:p>
    <w:p w14:paraId="48025AF6" w14:textId="77777777" w:rsidR="00E120DD" w:rsidRPr="00E120DD" w:rsidRDefault="00E120DD" w:rsidP="00E120DD">
      <w:pPr>
        <w:shd w:val="clear" w:color="auto" w:fill="FFFFFF"/>
        <w:spacing w:after="0" w:line="240" w:lineRule="auto"/>
        <w:textAlignment w:val="baseline"/>
        <w:rPr>
          <w:rFonts w:ascii="Arial" w:eastAsia="Times New Roman" w:hAnsi="Arial" w:cs="Arial"/>
          <w:color w:val="7B868F"/>
          <w:sz w:val="21"/>
          <w:szCs w:val="21"/>
          <w:lang w:eastAsia="tr-TR"/>
        </w:rPr>
      </w:pPr>
      <w:r w:rsidRPr="00E120DD">
        <w:rPr>
          <w:rFonts w:ascii="Arial" w:eastAsia="Times New Roman" w:hAnsi="Arial" w:cs="Arial"/>
          <w:b/>
          <w:bCs/>
          <w:color w:val="7B868F"/>
          <w:sz w:val="21"/>
          <w:szCs w:val="21"/>
          <w:lang w:eastAsia="tr-TR"/>
        </w:rPr>
        <w:t> </w:t>
      </w:r>
    </w:p>
    <w:p w14:paraId="1D685BA6" w14:textId="77777777" w:rsidR="00E120DD" w:rsidRPr="00E120DD" w:rsidRDefault="00E120DD" w:rsidP="00E120DD">
      <w:pPr>
        <w:shd w:val="clear" w:color="auto" w:fill="FFFFFF"/>
        <w:spacing w:after="0" w:line="240" w:lineRule="auto"/>
        <w:textAlignment w:val="baseline"/>
        <w:rPr>
          <w:rFonts w:ascii="Arial" w:eastAsia="Times New Roman" w:hAnsi="Arial" w:cs="Arial"/>
          <w:color w:val="7B868F"/>
          <w:sz w:val="21"/>
          <w:szCs w:val="21"/>
          <w:lang w:eastAsia="tr-TR"/>
        </w:rPr>
      </w:pPr>
      <w:r w:rsidRPr="00E120DD">
        <w:rPr>
          <w:rFonts w:ascii="Arial" w:eastAsia="Times New Roman" w:hAnsi="Arial" w:cs="Arial"/>
          <w:color w:val="7B868F"/>
          <w:sz w:val="21"/>
          <w:szCs w:val="21"/>
          <w:lang w:eastAsia="tr-TR"/>
        </w:rPr>
        <w:t>    Bireylerin kendileri ile ilgili kişisel problemlerinin çözümü için yapılan psikolojik yardımlardır. Psikolojik danışma ve rehberlik hizmetlerinin her bireye dönük olarak düzenlenmesi, bu hizmetlerin sürekli ve önleyici olması, kişisel sorunların ileri psikolojik boyutlara erişmemesi bakımından önem kazanmaktadır.</w:t>
      </w:r>
    </w:p>
    <w:p w14:paraId="0E9FED7C" w14:textId="7092AADF" w:rsidR="00667AD0" w:rsidRDefault="00667AD0"/>
    <w:p w14:paraId="54CEC05E" w14:textId="07442BD7" w:rsidR="000E7839" w:rsidRDefault="00614214" w:rsidP="000E7839">
      <w:pPr>
        <w:pStyle w:val="NormalWeb"/>
        <w:shd w:val="clear" w:color="auto" w:fill="FFFFFF"/>
        <w:spacing w:before="0" w:beforeAutospacing="0" w:after="150" w:afterAutospacing="0"/>
        <w:rPr>
          <w:rFonts w:ascii="Arial" w:hAnsi="Arial" w:cs="Arial"/>
          <w:color w:val="7B868F"/>
          <w:sz w:val="21"/>
          <w:szCs w:val="21"/>
        </w:rPr>
      </w:pPr>
      <w:r w:rsidRPr="00614214">
        <w:rPr>
          <w:rFonts w:ascii="Arial" w:hAnsi="Arial" w:cs="Arial"/>
          <w:b/>
          <w:color w:val="833C0B" w:themeColor="accent2" w:themeShade="80"/>
          <w:sz w:val="21"/>
          <w:szCs w:val="21"/>
        </w:rPr>
        <w:t>PSİKOLOJİK DANIŞMA VE REHBERLİK İLKELERİ</w:t>
      </w:r>
      <w:r w:rsidRPr="00614214">
        <w:rPr>
          <w:rFonts w:ascii="Arial" w:hAnsi="Arial" w:cs="Arial"/>
          <w:color w:val="833C0B" w:themeColor="accent2" w:themeShade="80"/>
          <w:sz w:val="21"/>
          <w:szCs w:val="21"/>
        </w:rPr>
        <w:t>  </w:t>
      </w:r>
      <w:r w:rsidRPr="00614214">
        <w:rPr>
          <w:rFonts w:ascii="Arial" w:hAnsi="Arial" w:cs="Arial"/>
          <w:color w:val="833C0B" w:themeColor="accent2" w:themeShade="80"/>
          <w:sz w:val="21"/>
          <w:szCs w:val="21"/>
        </w:rPr>
        <w:br/>
      </w:r>
      <w:r w:rsidR="000E7839" w:rsidRPr="000E7839">
        <w:rPr>
          <w:rFonts w:ascii="Arial" w:hAnsi="Arial" w:cs="Arial"/>
          <w:color w:val="7B868F"/>
          <w:sz w:val="21"/>
          <w:szCs w:val="21"/>
        </w:rPr>
        <w:br/>
      </w:r>
      <w:r w:rsidR="000E7839">
        <w:rPr>
          <w:rFonts w:ascii="Arial" w:hAnsi="Arial" w:cs="Arial"/>
          <w:color w:val="7B868F"/>
          <w:sz w:val="21"/>
          <w:szCs w:val="21"/>
        </w:rPr>
        <w:t xml:space="preserve">... </w:t>
      </w:r>
      <w:proofErr w:type="gramStart"/>
      <w:r w:rsidR="000E7839">
        <w:rPr>
          <w:rFonts w:ascii="Arial" w:hAnsi="Arial" w:cs="Arial"/>
          <w:color w:val="7B868F"/>
          <w:sz w:val="21"/>
          <w:szCs w:val="21"/>
        </w:rPr>
        <w:t>İşbirliği</w:t>
      </w:r>
      <w:proofErr w:type="gramEnd"/>
      <w:r w:rsidR="000E7839">
        <w:rPr>
          <w:rFonts w:ascii="Arial" w:hAnsi="Arial" w:cs="Arial"/>
          <w:color w:val="7B868F"/>
          <w:sz w:val="21"/>
          <w:szCs w:val="21"/>
        </w:rPr>
        <w:t>  </w:t>
      </w:r>
      <w:r w:rsidR="000E7839">
        <w:rPr>
          <w:rFonts w:ascii="Arial" w:hAnsi="Arial" w:cs="Arial"/>
          <w:color w:val="7B868F"/>
          <w:sz w:val="21"/>
          <w:szCs w:val="21"/>
        </w:rPr>
        <w:br/>
      </w:r>
      <w:r w:rsidR="000E7839">
        <w:rPr>
          <w:rFonts w:ascii="Arial" w:hAnsi="Arial" w:cs="Arial"/>
          <w:color w:val="7B868F"/>
          <w:sz w:val="21"/>
          <w:szCs w:val="21"/>
        </w:rPr>
        <w:br/>
        <w:t>Rehberlik hizmetleri, rehberlik servisinin önderliğinde, okulda öğrenci ile ilişkili tüm kişilerin işbirliğiyle gerçekleştirilebilir.  </w:t>
      </w:r>
      <w:r w:rsidR="000E7839">
        <w:rPr>
          <w:rFonts w:ascii="Arial" w:hAnsi="Arial" w:cs="Arial"/>
          <w:color w:val="7B868F"/>
          <w:sz w:val="21"/>
          <w:szCs w:val="21"/>
        </w:rPr>
        <w:br/>
      </w:r>
      <w:r w:rsidR="000E7839">
        <w:rPr>
          <w:rFonts w:ascii="Arial" w:hAnsi="Arial" w:cs="Arial"/>
          <w:color w:val="7B868F"/>
          <w:sz w:val="21"/>
          <w:szCs w:val="21"/>
        </w:rPr>
        <w:br/>
        <w:t>... Gizlilik  </w:t>
      </w:r>
      <w:r w:rsidR="000E7839">
        <w:rPr>
          <w:rFonts w:ascii="Arial" w:hAnsi="Arial" w:cs="Arial"/>
          <w:color w:val="7B868F"/>
          <w:sz w:val="21"/>
          <w:szCs w:val="21"/>
        </w:rPr>
        <w:br/>
      </w:r>
      <w:r w:rsidR="000E7839">
        <w:rPr>
          <w:rFonts w:ascii="Arial" w:hAnsi="Arial" w:cs="Arial"/>
          <w:color w:val="7B868F"/>
          <w:sz w:val="21"/>
          <w:szCs w:val="21"/>
        </w:rPr>
        <w:br/>
        <w:t>Psikolojik danışman, danışanla görüşmesinin gizliliğini korumakla yükümlüdür. Gizlilik ilke olmakla beraber, sınırları da vardır. Bu sınırlar meslek etiği kurallarında belirtilmiştir.  </w:t>
      </w:r>
      <w:r w:rsidR="000E7839">
        <w:rPr>
          <w:rFonts w:ascii="Arial" w:hAnsi="Arial" w:cs="Arial"/>
          <w:color w:val="7B868F"/>
          <w:sz w:val="21"/>
          <w:szCs w:val="21"/>
        </w:rPr>
        <w:br/>
      </w:r>
      <w:r w:rsidR="000E7839">
        <w:rPr>
          <w:rFonts w:ascii="Arial" w:hAnsi="Arial" w:cs="Arial"/>
          <w:color w:val="7B868F"/>
          <w:sz w:val="21"/>
          <w:szCs w:val="21"/>
        </w:rPr>
        <w:br/>
        <w:t>... Tarafsızlık  </w:t>
      </w:r>
      <w:r w:rsidR="000E7839">
        <w:rPr>
          <w:rFonts w:ascii="Arial" w:hAnsi="Arial" w:cs="Arial"/>
          <w:color w:val="7B868F"/>
          <w:sz w:val="21"/>
          <w:szCs w:val="21"/>
        </w:rPr>
        <w:br/>
      </w:r>
      <w:r w:rsidR="000E7839">
        <w:rPr>
          <w:rFonts w:ascii="Arial" w:hAnsi="Arial" w:cs="Arial"/>
          <w:color w:val="7B868F"/>
          <w:sz w:val="21"/>
          <w:szCs w:val="21"/>
        </w:rPr>
        <w:br/>
        <w:t>Danışman, danışana gerekli durumlarda bilgi verir ve seçenekler sunar. Fakat kendi yaşam felsefesi, duygu ve inançlarını aşılamaya kalkmaz.  </w:t>
      </w:r>
      <w:r w:rsidR="000E7839">
        <w:rPr>
          <w:rFonts w:ascii="Arial" w:hAnsi="Arial" w:cs="Arial"/>
          <w:color w:val="7B868F"/>
          <w:sz w:val="21"/>
          <w:szCs w:val="21"/>
        </w:rPr>
        <w:br/>
      </w:r>
      <w:r w:rsidR="000E7839">
        <w:rPr>
          <w:rFonts w:ascii="Arial" w:hAnsi="Arial" w:cs="Arial"/>
          <w:color w:val="7B868F"/>
          <w:sz w:val="21"/>
          <w:szCs w:val="21"/>
        </w:rPr>
        <w:br/>
        <w:t>... Bireye saygı  </w:t>
      </w:r>
      <w:r w:rsidR="000E7839">
        <w:rPr>
          <w:rFonts w:ascii="Arial" w:hAnsi="Arial" w:cs="Arial"/>
          <w:color w:val="7B868F"/>
          <w:sz w:val="21"/>
          <w:szCs w:val="21"/>
        </w:rPr>
        <w:br/>
      </w:r>
      <w:r w:rsidR="000E7839">
        <w:rPr>
          <w:rFonts w:ascii="Arial" w:hAnsi="Arial" w:cs="Arial"/>
          <w:color w:val="7B868F"/>
          <w:sz w:val="21"/>
          <w:szCs w:val="21"/>
        </w:rPr>
        <w:br/>
        <w:t>Rehberlikte bireye ve onun kendine ilişkin olan konularda karar verme hakkına saygı esastır.  </w:t>
      </w:r>
      <w:r w:rsidR="000E7839">
        <w:rPr>
          <w:rFonts w:ascii="Arial" w:hAnsi="Arial" w:cs="Arial"/>
          <w:color w:val="7B868F"/>
          <w:sz w:val="21"/>
          <w:szCs w:val="21"/>
        </w:rPr>
        <w:br/>
      </w:r>
      <w:r w:rsidR="000E7839">
        <w:rPr>
          <w:rFonts w:ascii="Arial" w:hAnsi="Arial" w:cs="Arial"/>
          <w:color w:val="7B868F"/>
          <w:sz w:val="21"/>
          <w:szCs w:val="21"/>
        </w:rPr>
        <w:br/>
        <w:t>... Genellik  </w:t>
      </w:r>
      <w:r w:rsidR="000E7839">
        <w:rPr>
          <w:rFonts w:ascii="Arial" w:hAnsi="Arial" w:cs="Arial"/>
          <w:color w:val="7B868F"/>
          <w:sz w:val="21"/>
          <w:szCs w:val="21"/>
        </w:rPr>
        <w:br/>
      </w:r>
      <w:r w:rsidR="000E7839">
        <w:rPr>
          <w:rFonts w:ascii="Arial" w:hAnsi="Arial" w:cs="Arial"/>
          <w:color w:val="7B868F"/>
          <w:sz w:val="21"/>
          <w:szCs w:val="21"/>
        </w:rPr>
        <w:br/>
        <w:t>Rehberlik uyum ve gelişim sorunları olan tüm bireylere açık bir hizmettir.  </w:t>
      </w:r>
      <w:r w:rsidR="000E7839">
        <w:rPr>
          <w:rFonts w:ascii="Arial" w:hAnsi="Arial" w:cs="Arial"/>
          <w:color w:val="7B868F"/>
          <w:sz w:val="21"/>
          <w:szCs w:val="21"/>
        </w:rPr>
        <w:br/>
      </w:r>
      <w:r w:rsidR="000E7839">
        <w:rPr>
          <w:rFonts w:ascii="Arial" w:hAnsi="Arial" w:cs="Arial"/>
          <w:color w:val="7B868F"/>
          <w:sz w:val="21"/>
          <w:szCs w:val="21"/>
        </w:rPr>
        <w:br/>
        <w:t>Öğrencinin Rehber Öğretmene Yönlendirilmesi  </w:t>
      </w:r>
      <w:r w:rsidR="000E7839">
        <w:rPr>
          <w:rFonts w:ascii="Arial" w:hAnsi="Arial" w:cs="Arial"/>
          <w:color w:val="7B868F"/>
          <w:sz w:val="21"/>
          <w:szCs w:val="21"/>
        </w:rPr>
        <w:br/>
      </w:r>
      <w:r w:rsidR="000E7839">
        <w:rPr>
          <w:rFonts w:ascii="Arial" w:hAnsi="Arial" w:cs="Arial"/>
          <w:color w:val="7B868F"/>
          <w:sz w:val="21"/>
          <w:szCs w:val="21"/>
        </w:rPr>
        <w:br/>
        <w:t>Öğrenci rehberlik servisine şu yollarla gelir: </w:t>
      </w:r>
      <w:r w:rsidR="000E7839">
        <w:rPr>
          <w:rFonts w:ascii="Arial" w:hAnsi="Arial" w:cs="Arial"/>
          <w:color w:val="7B868F"/>
          <w:sz w:val="21"/>
          <w:szCs w:val="21"/>
        </w:rPr>
        <w:br/>
        <w:t>... Kendi isteğiyle</w:t>
      </w:r>
    </w:p>
    <w:p w14:paraId="1AB6A846" w14:textId="77777777" w:rsidR="000E7839" w:rsidRDefault="000E7839" w:rsidP="000E783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Öğretmenin, öğrenciyle ilgili gözlemlerini aktarmasıyla</w:t>
      </w:r>
    </w:p>
    <w:p w14:paraId="6C623BE6" w14:textId="77777777" w:rsidR="000E7839" w:rsidRDefault="000E7839" w:rsidP="000E783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Velinin rehberlik servisini bilgilendirmesiyle</w:t>
      </w:r>
    </w:p>
    <w:p w14:paraId="0FA0E8C9" w14:textId="77777777" w:rsidR="000E7839" w:rsidRDefault="000E7839" w:rsidP="000E783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Rehberlik servisinin öğrenciye yönelik çalışmalarını değerlendirmesiyle</w:t>
      </w:r>
    </w:p>
    <w:p w14:paraId="2B0F0ECF" w14:textId="1A8BA61F" w:rsidR="000E7839" w:rsidRDefault="000E7839" w:rsidP="000E783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w:t>
      </w:r>
      <w:r>
        <w:rPr>
          <w:rFonts w:ascii="Arial" w:hAnsi="Arial" w:cs="Arial"/>
          <w:color w:val="7B868F"/>
          <w:sz w:val="21"/>
          <w:szCs w:val="21"/>
        </w:rPr>
        <w:t>Öğrencilerin sorun yaşadığı durumlar genel olarak dikkat dağınıklığı, derse aktif katılmama, sorumlulukları yerine getirmeme, ders çalışmama, duygusal sorunlar, arkadaş ilişkilerinde uyum sorunları, davranış bozukluklarıdır.</w:t>
      </w:r>
    </w:p>
    <w:p w14:paraId="7BB7DFFB" w14:textId="5055D8DD" w:rsidR="000E7839" w:rsidRDefault="000E7839" w:rsidP="000E783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w:t>
      </w:r>
      <w:r>
        <w:rPr>
          <w:rFonts w:ascii="Arial" w:hAnsi="Arial" w:cs="Arial"/>
          <w:color w:val="7B868F"/>
          <w:sz w:val="21"/>
          <w:szCs w:val="21"/>
        </w:rPr>
        <w:t>Öğrenci herhangi bir problem olmasa da daha önce açıklanan amaçlar doğrultusunda rehberlik servisinde görüşmeye çağrılır. Etkin öğrenmeyi engelleyen bu tür problemlerle karşılaşan öğretmen, davranışı gözlediği dersten sonra rehber öğretmeni bilgilendirir. İlgili rehber öğretmen de en uygun zamanda öğrenciyle görüşür. Gerekli gördüğü durumlarda okul idaresi ve veliyi de bilgilendirebilir.</w:t>
      </w:r>
    </w:p>
    <w:p w14:paraId="45B215E9" w14:textId="77777777" w:rsidR="000E7839" w:rsidRDefault="000E7839"/>
    <w:sectPr w:rsidR="000E7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788"/>
    <w:multiLevelType w:val="multilevel"/>
    <w:tmpl w:val="841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DC6F56"/>
    <w:multiLevelType w:val="multilevel"/>
    <w:tmpl w:val="E7D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D0"/>
    <w:rsid w:val="000E7839"/>
    <w:rsid w:val="00614214"/>
    <w:rsid w:val="00667AD0"/>
    <w:rsid w:val="00AF55EF"/>
    <w:rsid w:val="00DF4FFD"/>
    <w:rsid w:val="00E12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9F55"/>
  <w15:chartTrackingRefBased/>
  <w15:docId w15:val="{75A09FB0-736E-4C61-957E-B72036D4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78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31793">
      <w:bodyDiv w:val="1"/>
      <w:marLeft w:val="0"/>
      <w:marRight w:val="0"/>
      <w:marTop w:val="0"/>
      <w:marBottom w:val="0"/>
      <w:divBdr>
        <w:top w:val="none" w:sz="0" w:space="0" w:color="auto"/>
        <w:left w:val="none" w:sz="0" w:space="0" w:color="auto"/>
        <w:bottom w:val="none" w:sz="0" w:space="0" w:color="auto"/>
        <w:right w:val="none" w:sz="0" w:space="0" w:color="auto"/>
      </w:divBdr>
    </w:div>
    <w:div w:id="20581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705</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BAYRAK</dc:creator>
  <cp:keywords/>
  <dc:description/>
  <cp:lastModifiedBy>HAMZA BAYRAK</cp:lastModifiedBy>
  <cp:revision>5</cp:revision>
  <dcterms:created xsi:type="dcterms:W3CDTF">2018-12-31T07:11:00Z</dcterms:created>
  <dcterms:modified xsi:type="dcterms:W3CDTF">2018-12-31T07:34:00Z</dcterms:modified>
</cp:coreProperties>
</file>